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8208"/>
      </w:tblGrid>
      <w:tr w:rsidR="007542D7" w:rsidTr="00154244">
        <w:trPr>
          <w:trHeight w:val="1358"/>
        </w:trPr>
        <w:tc>
          <w:tcPr>
            <w:tcW w:w="2088" w:type="dxa"/>
            <w:shd w:val="clear" w:color="auto" w:fill="000000"/>
            <w:vAlign w:val="center"/>
          </w:tcPr>
          <w:p w:rsidR="007542D7" w:rsidRDefault="00154244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38D9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4.75pt">
                  <v:imagedata r:id="rId7" o:title="powerglobe2"/>
                </v:shape>
              </w:pict>
            </w:r>
          </w:p>
        </w:tc>
        <w:tc>
          <w:tcPr>
            <w:tcW w:w="8208" w:type="dxa"/>
            <w:vAlign w:val="center"/>
          </w:tcPr>
          <w:p w:rsidR="007542D7" w:rsidRDefault="007542D7" w:rsidP="00485BEB">
            <w:pPr>
              <w:pStyle w:val="NormalWeb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Expectations for </w:t>
            </w:r>
            <w:r w:rsidR="00485BEB">
              <w:rPr>
                <w:rFonts w:ascii="Times New Roman" w:hAnsi="Times New Roman" w:cs="Times New Roman"/>
                <w:sz w:val="40"/>
                <w:szCs w:val="40"/>
              </w:rPr>
              <w:t>Doctoral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Students</w:t>
            </w:r>
            <w:r>
              <w:rPr>
                <w:rFonts w:ascii="Times New Roman" w:hAnsi="Times New Roman" w:cs="Times New Roman"/>
                <w:sz w:val="46"/>
                <w:szCs w:val="46"/>
              </w:rPr>
              <w:br/>
            </w:r>
            <w:r>
              <w:rPr>
                <w:rFonts w:ascii="Times New Roman" w:hAnsi="Times New Roman" w:cs="Times New Roman"/>
              </w:rPr>
              <w:t>Dr. Hutchinson     Department of Geography     Kansas State University</w:t>
            </w:r>
          </w:p>
        </w:tc>
      </w:tr>
    </w:tbl>
    <w:p w:rsidR="007542D7" w:rsidRDefault="007542D7">
      <w:pPr>
        <w:jc w:val="center"/>
      </w:pPr>
    </w:p>
    <w:p w:rsidR="007542D7" w:rsidRDefault="007542D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2"/>
          <w:szCs w:val="22"/>
        </w:rPr>
        <w:t>B</w:t>
      </w:r>
      <w:r>
        <w:rPr>
          <w:rFonts w:cs="Arial"/>
          <w:b/>
          <w:sz w:val="20"/>
          <w:szCs w:val="20"/>
        </w:rPr>
        <w:t>asic Expectations</w:t>
      </w:r>
    </w:p>
    <w:p w:rsidR="007542D7" w:rsidRDefault="007542D7" w:rsidP="005A170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Display outstanding character and professionalism – be a model student and serve as a role model for your peers, our M.A. students, and our undergraduates. </w:t>
      </w:r>
    </w:p>
    <w:p w:rsidR="007542D7" w:rsidRDefault="007542D7" w:rsidP="005A170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 an active department citizen – attend most, if not all, visiting scholar presentations and as many social events as you can.  Strongly consider being a member of our GTU/Geography Club chapter.</w:t>
      </w:r>
    </w:p>
    <w:p w:rsidR="007542D7" w:rsidRDefault="007542D7" w:rsidP="005A170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Mainta</w:t>
      </w:r>
      <w:bookmarkStart w:id="0" w:name="_GoBack"/>
      <w:bookmarkEnd w:id="0"/>
      <w:r>
        <w:rPr>
          <w:rFonts w:cs="Arial"/>
          <w:sz w:val="20"/>
          <w:szCs w:val="20"/>
        </w:rPr>
        <w:t>in membership in at least two professional organizations.  If you are a geographer, this should include the AAG (and one or more specialty groups) plus one additional society (</w:t>
      </w:r>
      <w:r>
        <w:rPr>
          <w:rFonts w:cs="Arial"/>
          <w:i/>
          <w:iCs/>
          <w:sz w:val="20"/>
          <w:szCs w:val="20"/>
        </w:rPr>
        <w:t>e.g.,</w:t>
      </w:r>
      <w:r>
        <w:rPr>
          <w:rFonts w:cs="Arial"/>
          <w:sz w:val="20"/>
          <w:szCs w:val="20"/>
        </w:rPr>
        <w:t xml:space="preserve"> ASPRS, IEEE Geosciences and Remote </w:t>
      </w:r>
      <w:proofErr w:type="gramStart"/>
      <w:r>
        <w:rPr>
          <w:rFonts w:cs="Arial"/>
          <w:sz w:val="20"/>
          <w:szCs w:val="20"/>
        </w:rPr>
        <w:t>Sensing</w:t>
      </w:r>
      <w:proofErr w:type="gramEnd"/>
      <w:r>
        <w:rPr>
          <w:rFonts w:cs="Arial"/>
          <w:sz w:val="20"/>
          <w:szCs w:val="20"/>
        </w:rPr>
        <w:t>, etc.).</w:t>
      </w:r>
    </w:p>
    <w:p w:rsidR="00032B6D" w:rsidRDefault="00032B6D" w:rsidP="005A170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 in the office, or in the field, working every day and accomplish something that contributes to your research.</w:t>
      </w:r>
    </w:p>
    <w:p w:rsidR="00485BEB" w:rsidRDefault="00485BEB" w:rsidP="00485BE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Understand that my door is always open, but my undivided attention is best scheduled.</w:t>
      </w:r>
    </w:p>
    <w:p w:rsidR="007542D7" w:rsidRDefault="007542D7">
      <w:pPr>
        <w:rPr>
          <w:rFonts w:cs="Arial"/>
          <w:sz w:val="20"/>
          <w:szCs w:val="20"/>
        </w:rPr>
      </w:pPr>
    </w:p>
    <w:p w:rsidR="007542D7" w:rsidRDefault="007542D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Research and Teaching Experience</w:t>
      </w:r>
    </w:p>
    <w:p w:rsidR="007542D7" w:rsidRDefault="007542D7" w:rsidP="005A170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 a comprehensive understanding of GIScience.  Comprehensive is defined here as including quantitative methods, remote sensing, GIS, </w:t>
      </w:r>
      <w:r w:rsidR="00CC6BD5">
        <w:rPr>
          <w:rFonts w:cs="Arial"/>
          <w:sz w:val="20"/>
          <w:szCs w:val="20"/>
        </w:rPr>
        <w:t xml:space="preserve">appropriate computer programming and scripting technqiues, </w:t>
      </w:r>
      <w:r>
        <w:rPr>
          <w:rFonts w:cs="Arial"/>
          <w:sz w:val="20"/>
          <w:szCs w:val="20"/>
        </w:rPr>
        <w:t xml:space="preserve">and relational databases. </w:t>
      </w:r>
    </w:p>
    <w:p w:rsidR="007542D7" w:rsidRDefault="007542D7" w:rsidP="005A170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Incorporate a secondary subfield (</w:t>
      </w:r>
      <w:r w:rsidR="00EC09EF">
        <w:rPr>
          <w:rFonts w:cs="Arial"/>
          <w:sz w:val="20"/>
          <w:szCs w:val="20"/>
        </w:rPr>
        <w:t xml:space="preserve">in geography or an </w:t>
      </w:r>
      <w:r>
        <w:rPr>
          <w:rFonts w:cs="Arial"/>
          <w:sz w:val="20"/>
          <w:szCs w:val="20"/>
        </w:rPr>
        <w:t>allied discipline) to provide context for your GIS and/or remote sensing.</w:t>
      </w:r>
    </w:p>
    <w:p w:rsidR="007542D7" w:rsidRDefault="007542D7" w:rsidP="005A170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Better understand the role, expectations, joys, and agony of being a university instructor by assisting me, at my request, in grading assignments, serving as a guest lecturer in one of my classes, help me to develop course materials/labs, etc.</w:t>
      </w:r>
    </w:p>
    <w:p w:rsidR="00604145" w:rsidRDefault="00604145" w:rsidP="005A170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 the lead instructor of a course at least one time before completing your degree to obtain student teaching evaluation and increase your perspective on your teaching strategies and philosophy.</w:t>
      </w:r>
    </w:p>
    <w:p w:rsidR="00782D34" w:rsidRDefault="00782D34" w:rsidP="005A170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Publish at least 2-3 peer-reviewed journal articles before finishing.</w:t>
      </w:r>
    </w:p>
    <w:p w:rsidR="007542D7" w:rsidRDefault="007542D7">
      <w:pPr>
        <w:rPr>
          <w:rFonts w:cs="Arial"/>
          <w:b/>
          <w:sz w:val="20"/>
          <w:szCs w:val="20"/>
        </w:rPr>
      </w:pPr>
    </w:p>
    <w:p w:rsidR="007542D7" w:rsidRDefault="007542D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Research Publications and Presentations</w:t>
      </w:r>
    </w:p>
    <w:p w:rsidR="007542D7" w:rsidRDefault="007542D7" w:rsidP="005A17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Submit a portion of your dissertation research for publication in a peer-reviewed journal prior to scheduling the defense.</w:t>
      </w:r>
    </w:p>
    <w:p w:rsidR="007542D7" w:rsidRDefault="007542D7" w:rsidP="005A17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Prepare and submit a grant application (</w:t>
      </w:r>
      <w:r>
        <w:rPr>
          <w:rFonts w:cs="Arial"/>
          <w:i/>
          <w:iCs/>
          <w:sz w:val="20"/>
          <w:szCs w:val="20"/>
        </w:rPr>
        <w:t>e.g.,</w:t>
      </w:r>
      <w:r>
        <w:rPr>
          <w:rFonts w:cs="Arial"/>
          <w:sz w:val="20"/>
          <w:szCs w:val="20"/>
        </w:rPr>
        <w:t xml:space="preserve"> NSF DDI).</w:t>
      </w:r>
    </w:p>
    <w:p w:rsidR="007542D7" w:rsidRDefault="007542D7" w:rsidP="005A17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Prepare and submit an application for an award, scholarship, or fellowship.</w:t>
      </w:r>
    </w:p>
    <w:p w:rsidR="007542D7" w:rsidRDefault="007542D7" w:rsidP="005A17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Prepare a well-written and comprehensive dissertation.</w:t>
      </w:r>
    </w:p>
    <w:p w:rsidR="007542D7" w:rsidRDefault="007542D7" w:rsidP="005A17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Conduct at least one oral presentation at a major research-oriented conference</w:t>
      </w:r>
      <w:r w:rsidR="00CC6BD5">
        <w:rPr>
          <w:rFonts w:cs="Arial"/>
          <w:sz w:val="20"/>
          <w:szCs w:val="20"/>
        </w:rPr>
        <w:t xml:space="preserve"> each year</w:t>
      </w:r>
      <w:r>
        <w:rPr>
          <w:rFonts w:cs="Arial"/>
          <w:sz w:val="20"/>
          <w:szCs w:val="20"/>
        </w:rPr>
        <w:t xml:space="preserve">. </w:t>
      </w:r>
    </w:p>
    <w:p w:rsidR="007542D7" w:rsidRDefault="007542D7" w:rsidP="005A17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Present at least one poster at a professional meeting</w:t>
      </w:r>
      <w:r w:rsidR="00CC6BD5">
        <w:rPr>
          <w:rFonts w:cs="Arial"/>
          <w:sz w:val="20"/>
          <w:szCs w:val="20"/>
        </w:rPr>
        <w:t xml:space="preserve"> each year</w:t>
      </w:r>
      <w:r>
        <w:rPr>
          <w:rFonts w:cs="Arial"/>
          <w:sz w:val="20"/>
          <w:szCs w:val="20"/>
        </w:rPr>
        <w:t>.</w:t>
      </w:r>
    </w:p>
    <w:p w:rsidR="007542D7" w:rsidRDefault="00CC6BD5" w:rsidP="005A17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Always p</w:t>
      </w:r>
      <w:r w:rsidR="007542D7">
        <w:rPr>
          <w:rFonts w:cs="Arial"/>
          <w:sz w:val="20"/>
          <w:szCs w:val="20"/>
        </w:rPr>
        <w:t>articipate in student paper/poster competition</w:t>
      </w:r>
      <w:r>
        <w:rPr>
          <w:rFonts w:cs="Arial"/>
          <w:sz w:val="20"/>
          <w:szCs w:val="20"/>
        </w:rPr>
        <w:t>s</w:t>
      </w:r>
      <w:r w:rsidR="007542D7">
        <w:rPr>
          <w:rFonts w:cs="Arial"/>
          <w:sz w:val="20"/>
          <w:szCs w:val="20"/>
        </w:rPr>
        <w:t xml:space="preserve"> held in conjunction with a professional meeting.</w:t>
      </w:r>
    </w:p>
    <w:p w:rsidR="007542D7" w:rsidRDefault="007542D7" w:rsidP="005A17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a geographer, volunteer for at least one department seminar or brown-bag to discuss your dissertation research.</w:t>
      </w:r>
    </w:p>
    <w:p w:rsidR="007542D7" w:rsidRDefault="007542D7">
      <w:pPr>
        <w:rPr>
          <w:rFonts w:cs="Arial"/>
          <w:sz w:val="20"/>
          <w:szCs w:val="20"/>
        </w:rPr>
      </w:pPr>
    </w:p>
    <w:p w:rsidR="007542D7" w:rsidRDefault="007542D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Preliminary Exam</w:t>
      </w:r>
    </w:p>
    <w:p w:rsidR="007542D7" w:rsidRDefault="007542D7">
      <w:pPr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You are expected to demonstrate mastery of GIScience.  Evidence of mastery include: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Familiarity with the vocabulary of a subject.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Knowing the names of key people and contributors in the discipline of geography as a whole, as well as those within GIScience.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Understanding the history of and major “schools of thought” within geography and GIScience.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Describing concepts fundamental to geography, GIScience, and your general area of research.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Familiarity with contemporary questions and “grand challenges” within GIScience.</w:t>
      </w:r>
    </w:p>
    <w:p w:rsidR="007542D7" w:rsidRDefault="00032B6D">
      <w:pPr>
        <w:numPr>
          <w:ilvl w:val="0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addition to any research manuscript that I assigned during a course you took with me AND any other document that I share with you during your residency, r</w:t>
      </w:r>
      <w:r w:rsidR="007542D7">
        <w:rPr>
          <w:rFonts w:cs="Arial"/>
          <w:sz w:val="20"/>
          <w:szCs w:val="20"/>
        </w:rPr>
        <w:t>ead and understand the following: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Longley, P.A., M.F. Goodchild, D.J. Maguire, and D.W. Rhind.  2005.  </w:t>
      </w:r>
      <w:r>
        <w:rPr>
          <w:rFonts w:cs="Arial"/>
          <w:sz w:val="20"/>
          <w:szCs w:val="20"/>
          <w:u w:val="single"/>
        </w:rPr>
        <w:t>Geographic Information Systems and Science, 2</w:t>
      </w:r>
      <w:r>
        <w:rPr>
          <w:rFonts w:cs="Arial"/>
          <w:sz w:val="20"/>
          <w:szCs w:val="20"/>
          <w:u w:val="single"/>
          <w:vertAlign w:val="superscript"/>
        </w:rPr>
        <w:t>nd</w:t>
      </w:r>
      <w:r>
        <w:rPr>
          <w:rFonts w:cs="Arial"/>
          <w:sz w:val="20"/>
          <w:szCs w:val="20"/>
          <w:u w:val="single"/>
        </w:rPr>
        <w:t xml:space="preserve"> Edition</w:t>
      </w:r>
      <w:r>
        <w:rPr>
          <w:rFonts w:cs="Arial"/>
          <w:sz w:val="20"/>
          <w:szCs w:val="20"/>
        </w:rPr>
        <w:t>.  New York:  Wiley.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Clarke, K.C., B.O. Parks, and M.P. Crane (</w:t>
      </w:r>
      <w:proofErr w:type="gramStart"/>
      <w:r>
        <w:rPr>
          <w:rFonts w:cs="Arial"/>
          <w:sz w:val="20"/>
          <w:szCs w:val="20"/>
        </w:rPr>
        <w:t>eds</w:t>
      </w:r>
      <w:proofErr w:type="gramEnd"/>
      <w:r>
        <w:rPr>
          <w:rFonts w:cs="Arial"/>
          <w:sz w:val="20"/>
          <w:szCs w:val="20"/>
        </w:rPr>
        <w:t xml:space="preserve">).  2002.  </w:t>
      </w:r>
      <w:r>
        <w:rPr>
          <w:rFonts w:cs="Arial"/>
          <w:sz w:val="20"/>
          <w:szCs w:val="20"/>
          <w:u w:val="single"/>
        </w:rPr>
        <w:t>Geographic Information Systems and Environmental Modeling</w:t>
      </w:r>
      <w:r>
        <w:rPr>
          <w:rFonts w:cs="Arial"/>
          <w:sz w:val="20"/>
          <w:szCs w:val="20"/>
        </w:rPr>
        <w:t>.  Upper Saddle River, NJ:  Prentice-Hall.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Hanson, Susan, </w:t>
      </w:r>
      <w:proofErr w:type="gramStart"/>
      <w:r>
        <w:rPr>
          <w:rFonts w:cs="Arial"/>
          <w:sz w:val="20"/>
          <w:szCs w:val="20"/>
        </w:rPr>
        <w:t>ed</w:t>
      </w:r>
      <w:proofErr w:type="gramEnd"/>
      <w:r>
        <w:rPr>
          <w:rFonts w:cs="Arial"/>
          <w:sz w:val="20"/>
          <w:szCs w:val="20"/>
        </w:rPr>
        <w:t xml:space="preserve">.  1997.  </w:t>
      </w:r>
      <w:r>
        <w:rPr>
          <w:rFonts w:cs="Arial"/>
          <w:sz w:val="20"/>
          <w:szCs w:val="20"/>
          <w:u w:val="single"/>
        </w:rPr>
        <w:t>10 Geographic Ideas that Changed the World</w:t>
      </w:r>
      <w:r>
        <w:rPr>
          <w:rFonts w:cs="Arial"/>
          <w:sz w:val="20"/>
          <w:szCs w:val="20"/>
        </w:rPr>
        <w:t>.  New Brunswick, NJ:  Rutgers University Press.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Chapters on </w:t>
      </w:r>
      <w:r>
        <w:rPr>
          <w:rFonts w:cs="Arial"/>
          <w:i/>
          <w:sz w:val="20"/>
          <w:szCs w:val="20"/>
        </w:rPr>
        <w:t>GIS, remote sensing, cartography</w:t>
      </w:r>
      <w:r>
        <w:rPr>
          <w:rFonts w:cs="Arial"/>
          <w:sz w:val="20"/>
          <w:szCs w:val="20"/>
        </w:rPr>
        <w:t xml:space="preserve">, and </w:t>
      </w:r>
      <w:r>
        <w:rPr>
          <w:rFonts w:cs="Arial"/>
          <w:i/>
          <w:sz w:val="20"/>
          <w:szCs w:val="20"/>
        </w:rPr>
        <w:t>mathematical modeling/quantitative methods</w:t>
      </w:r>
      <w:r>
        <w:rPr>
          <w:rFonts w:cs="Arial"/>
          <w:sz w:val="20"/>
          <w:szCs w:val="20"/>
        </w:rPr>
        <w:t xml:space="preserve"> in:  Gaile, G.L. and C.J. Willmott, </w:t>
      </w:r>
      <w:proofErr w:type="gramStart"/>
      <w:r>
        <w:rPr>
          <w:rFonts w:cs="Arial"/>
          <w:sz w:val="20"/>
          <w:szCs w:val="20"/>
        </w:rPr>
        <w:t>eds</w:t>
      </w:r>
      <w:proofErr w:type="gramEnd"/>
      <w:r>
        <w:rPr>
          <w:rFonts w:cs="Arial"/>
          <w:sz w:val="20"/>
          <w:szCs w:val="20"/>
        </w:rPr>
        <w:t xml:space="preserve">.  2004.  </w:t>
      </w:r>
      <w:r>
        <w:rPr>
          <w:rFonts w:cs="Arial"/>
          <w:sz w:val="20"/>
          <w:szCs w:val="20"/>
          <w:u w:val="single"/>
        </w:rPr>
        <w:t>Geography in America at the Dawn of the 21</w:t>
      </w:r>
      <w:r>
        <w:rPr>
          <w:rFonts w:cs="Arial"/>
          <w:sz w:val="20"/>
          <w:szCs w:val="20"/>
          <w:u w:val="single"/>
          <w:vertAlign w:val="superscript"/>
        </w:rPr>
        <w:t>st</w:t>
      </w:r>
      <w:r>
        <w:rPr>
          <w:rFonts w:cs="Arial"/>
          <w:sz w:val="20"/>
          <w:szCs w:val="20"/>
          <w:u w:val="single"/>
        </w:rPr>
        <w:t xml:space="preserve"> Century</w:t>
      </w:r>
      <w:r>
        <w:rPr>
          <w:rFonts w:cs="Arial"/>
          <w:sz w:val="20"/>
          <w:szCs w:val="20"/>
        </w:rPr>
        <w:t>.  New York:  Oxford University Press.</w:t>
      </w:r>
    </w:p>
    <w:p w:rsidR="007542D7" w:rsidRDefault="007542D7">
      <w:pPr>
        <w:numPr>
          <w:ilvl w:val="1"/>
          <w:numId w:val="1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National Research Council.  1997.  </w:t>
      </w:r>
      <w:r>
        <w:rPr>
          <w:rFonts w:cs="Arial"/>
          <w:sz w:val="20"/>
          <w:szCs w:val="20"/>
          <w:u w:val="single"/>
        </w:rPr>
        <w:t>Rediscovering Geography</w:t>
      </w:r>
      <w:r>
        <w:rPr>
          <w:rFonts w:cs="Arial"/>
          <w:sz w:val="20"/>
          <w:szCs w:val="20"/>
        </w:rPr>
        <w:t>.  Washington, DC:  National Academy Press.</w:t>
      </w:r>
    </w:p>
    <w:p w:rsidR="007542D7" w:rsidRDefault="007542D7">
      <w:pPr>
        <w:numPr>
          <w:ilvl w:val="1"/>
          <w:numId w:val="15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Goodchild, M.F.  1992.  Geographic information science.  </w:t>
      </w:r>
      <w:r>
        <w:rPr>
          <w:rFonts w:cs="Arial"/>
          <w:bCs/>
          <w:i/>
          <w:sz w:val="20"/>
          <w:szCs w:val="20"/>
        </w:rPr>
        <w:t xml:space="preserve">International Journal of Geographical Information Science </w:t>
      </w:r>
      <w:r>
        <w:rPr>
          <w:rFonts w:cs="Arial"/>
          <w:bCs/>
          <w:sz w:val="20"/>
          <w:szCs w:val="20"/>
        </w:rPr>
        <w:t>6(1):11-45.</w:t>
      </w:r>
    </w:p>
    <w:p w:rsidR="00554A14" w:rsidRDefault="00554A14" w:rsidP="00554A14">
      <w:pPr>
        <w:numPr>
          <w:ilvl w:val="1"/>
          <w:numId w:val="15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Goodchild, M.F.  2010.  Twenty years of progress:  GIScience in 2010.  </w:t>
      </w:r>
      <w:r w:rsidRPr="00554A14">
        <w:rPr>
          <w:rFonts w:cs="Arial"/>
          <w:bCs/>
          <w:i/>
          <w:sz w:val="20"/>
          <w:szCs w:val="20"/>
        </w:rPr>
        <w:t>Journal of Spatial Information Science</w:t>
      </w:r>
      <w:r>
        <w:rPr>
          <w:rFonts w:cs="Arial"/>
          <w:bCs/>
          <w:sz w:val="20"/>
          <w:szCs w:val="20"/>
        </w:rPr>
        <w:t xml:space="preserve"> 1:3-20.</w:t>
      </w:r>
    </w:p>
    <w:p w:rsidR="007542D7" w:rsidRDefault="007542D7">
      <w:pPr>
        <w:numPr>
          <w:ilvl w:val="1"/>
          <w:numId w:val="15"/>
        </w:numPr>
        <w:rPr>
          <w:rFonts w:cs="Arial"/>
          <w:bCs/>
          <w:sz w:val="20"/>
          <w:szCs w:val="20"/>
        </w:rPr>
      </w:pPr>
      <w:r>
        <w:rPr>
          <w:rFonts w:eastAsia="TrebuchetMS" w:cs="Arial"/>
          <w:bCs/>
          <w:sz w:val="20"/>
          <w:szCs w:val="20"/>
        </w:rPr>
        <w:t xml:space="preserve">UCGIS.  2006.  </w:t>
      </w:r>
      <w:r>
        <w:rPr>
          <w:rFonts w:eastAsia="TrebuchetMS-Italic" w:cs="Arial"/>
          <w:bCs/>
          <w:i/>
          <w:iCs/>
          <w:sz w:val="20"/>
          <w:szCs w:val="20"/>
        </w:rPr>
        <w:t xml:space="preserve">Geographic Information Science &amp; Technology Body of Knowledge. </w:t>
      </w:r>
      <w:r>
        <w:rPr>
          <w:rFonts w:cs="Arial"/>
          <w:bCs/>
          <w:sz w:val="20"/>
          <w:szCs w:val="20"/>
        </w:rPr>
        <w:t xml:space="preserve">DiBiase, D., M. DeMers, A. Johnson, K. Kemp, A. Luck, B. Plewe, and E. Wentz, eds.  </w:t>
      </w:r>
      <w:r>
        <w:rPr>
          <w:rFonts w:eastAsia="TrebuchetMS" w:cs="Arial"/>
          <w:bCs/>
          <w:sz w:val="20"/>
          <w:szCs w:val="20"/>
        </w:rPr>
        <w:t>Association of American Geographers:  Washington, D.C.</w:t>
      </w:r>
      <w:r>
        <w:rPr>
          <w:rFonts w:cs="Arial"/>
          <w:bCs/>
          <w:sz w:val="20"/>
          <w:szCs w:val="20"/>
        </w:rPr>
        <w:t xml:space="preserve"> </w:t>
      </w:r>
    </w:p>
    <w:p w:rsidR="00554A14" w:rsidRPr="00554A14" w:rsidRDefault="00554A14" w:rsidP="00554A14">
      <w:pPr>
        <w:numPr>
          <w:ilvl w:val="1"/>
          <w:numId w:val="15"/>
        </w:numPr>
        <w:rPr>
          <w:rFonts w:eastAsia="TrebuchetMS" w:cs="Arial"/>
          <w:bCs/>
          <w:sz w:val="20"/>
          <w:szCs w:val="20"/>
        </w:rPr>
      </w:pPr>
      <w:r w:rsidRPr="00554A14">
        <w:rPr>
          <w:rFonts w:cs="Arial"/>
          <w:bCs/>
          <w:sz w:val="20"/>
          <w:szCs w:val="20"/>
        </w:rPr>
        <w:t>National Research Council. 2006.  Learning to Think Spatially: GIS as a Support System in the K-12 Curriculum. Washington, DC: The National Academies Press.</w:t>
      </w:r>
    </w:p>
    <w:sectPr w:rsidR="00554A14" w:rsidRPr="00554A14" w:rsidSect="00885F2C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88" w:rsidRDefault="00CC5088">
      <w:r>
        <w:separator/>
      </w:r>
    </w:p>
  </w:endnote>
  <w:endnote w:type="continuationSeparator" w:id="0">
    <w:p w:rsidR="00CC5088" w:rsidRDefault="00CC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charset w:val="00"/>
    <w:family w:val="swiss"/>
    <w:pitch w:val="default"/>
  </w:font>
  <w:font w:name="TrebuchetMS-Italic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86" w:rsidRDefault="005D5786">
    <w:pPr>
      <w:pStyle w:val="Footer"/>
      <w:tabs>
        <w:tab w:val="left" w:pos="600"/>
      </w:tabs>
      <w:jc w:val="center"/>
    </w:pPr>
    <w:r>
      <w:rPr>
        <w:rStyle w:val="PageNumber"/>
        <w:rFonts w:cs="Tahoma"/>
        <w:sz w:val="20"/>
        <w:szCs w:val="20"/>
      </w:rPr>
      <w:t>Advisor:  Hutchinson</w:t>
    </w:r>
    <w:r>
      <w:rPr>
        <w:rStyle w:val="PageNumber"/>
        <w:rFonts w:cs="Tahoma"/>
        <w:sz w:val="20"/>
        <w:szCs w:val="20"/>
      </w:rPr>
      <w:tab/>
    </w:r>
    <w:r>
      <w:rPr>
        <w:rStyle w:val="PageNumber"/>
        <w:rFonts w:cs="Tahoma"/>
        <w:sz w:val="20"/>
        <w:szCs w:val="20"/>
      </w:rPr>
      <w:fldChar w:fldCharType="begin"/>
    </w:r>
    <w:r>
      <w:rPr>
        <w:rStyle w:val="PageNumber"/>
        <w:rFonts w:cs="Tahoma"/>
        <w:sz w:val="20"/>
        <w:szCs w:val="20"/>
      </w:rPr>
      <w:instrText xml:space="preserve"> PAGE </w:instrText>
    </w:r>
    <w:r>
      <w:rPr>
        <w:rStyle w:val="PageNumber"/>
        <w:rFonts w:cs="Tahoma"/>
        <w:sz w:val="20"/>
        <w:szCs w:val="20"/>
      </w:rPr>
      <w:fldChar w:fldCharType="separate"/>
    </w:r>
    <w:r w:rsidR="00885F2C">
      <w:rPr>
        <w:rStyle w:val="PageNumber"/>
        <w:rFonts w:cs="Tahoma"/>
        <w:noProof/>
        <w:sz w:val="20"/>
        <w:szCs w:val="20"/>
      </w:rPr>
      <w:t>1</w:t>
    </w:r>
    <w:r>
      <w:rPr>
        <w:rStyle w:val="PageNumber"/>
        <w:rFonts w:cs="Tahoma"/>
        <w:sz w:val="20"/>
        <w:szCs w:val="20"/>
      </w:rPr>
      <w:fldChar w:fldCharType="end"/>
    </w:r>
    <w:r>
      <w:rPr>
        <w:rStyle w:val="PageNumber"/>
        <w:rFonts w:cs="Tahoma"/>
        <w:sz w:val="20"/>
        <w:szCs w:val="20"/>
      </w:rPr>
      <w:tab/>
    </w:r>
    <w:r>
      <w:rPr>
        <w:rStyle w:val="PageNumber"/>
        <w:rFonts w:cs="Tahoma"/>
        <w:sz w:val="20"/>
        <w:szCs w:val="20"/>
      </w:rPr>
      <w:fldChar w:fldCharType="begin"/>
    </w:r>
    <w:r>
      <w:rPr>
        <w:rStyle w:val="PageNumber"/>
        <w:rFonts w:cs="Tahoma"/>
        <w:sz w:val="20"/>
        <w:szCs w:val="20"/>
      </w:rPr>
      <w:instrText xml:space="preserve"> DATE \@"M\/D\/YYYY" </w:instrText>
    </w:r>
    <w:r>
      <w:rPr>
        <w:rStyle w:val="PageNumber"/>
        <w:rFonts w:cs="Tahoma"/>
        <w:sz w:val="20"/>
        <w:szCs w:val="20"/>
      </w:rPr>
      <w:fldChar w:fldCharType="separate"/>
    </w:r>
    <w:r w:rsidR="00885F2C">
      <w:rPr>
        <w:rStyle w:val="PageNumber"/>
        <w:rFonts w:cs="Tahoma"/>
        <w:noProof/>
        <w:sz w:val="20"/>
        <w:szCs w:val="20"/>
      </w:rPr>
      <w:t>2/14/2014</w:t>
    </w:r>
    <w:r>
      <w:rPr>
        <w:rStyle w:val="PageNumber"/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88" w:rsidRDefault="00CC5088">
      <w:r>
        <w:separator/>
      </w:r>
    </w:p>
  </w:footnote>
  <w:footnote w:type="continuationSeparator" w:id="0">
    <w:p w:rsidR="00CC5088" w:rsidRDefault="00CC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70C"/>
    <w:rsid w:val="00032B6D"/>
    <w:rsid w:val="00154244"/>
    <w:rsid w:val="00485BEB"/>
    <w:rsid w:val="00554A14"/>
    <w:rsid w:val="005A170C"/>
    <w:rsid w:val="005D5786"/>
    <w:rsid w:val="00604145"/>
    <w:rsid w:val="007542D7"/>
    <w:rsid w:val="00782D34"/>
    <w:rsid w:val="00885F2C"/>
    <w:rsid w:val="00894C60"/>
    <w:rsid w:val="008C0B06"/>
    <w:rsid w:val="00C2037F"/>
    <w:rsid w:val="00CC5088"/>
    <w:rsid w:val="00CC6BD5"/>
    <w:rsid w:val="00E7311A"/>
    <w:rsid w:val="00EC09EF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383B64D-BC35-46C9-B7E5-C6AF40C4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1z0">
    <w:name w:val="WW8Num21z0"/>
    <w:rPr>
      <w:rFonts w:ascii="Arial" w:hAnsi="Arial" w:cs="Times New Roman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3z1">
    <w:name w:val="WW8Num33z1"/>
    <w:rPr>
      <w:rFonts w:ascii="Times New Roman" w:hAnsi="Times New Roman"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styleId="DefaultParagraphFont0">
    <w:name w:val="Default Paragraph Font"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rPr>
      <w:rFonts w:ascii="Times New Roman" w:hAnsi="Times New Roman" w:cs="Times New Roman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Tahoma" w:hAnsi="Tahoma" w:cs="Tahoma"/>
      <w:sz w:val="20"/>
      <w:szCs w:val="2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280" w:after="280"/>
      <w:jc w:val="both"/>
    </w:pPr>
    <w:rPr>
      <w:rFonts w:ascii="Arial" w:hAnsi="Arial" w:cs="Arial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 w:cs="Times New Roman"/>
      <w:sz w:val="24"/>
      <w:szCs w:val="24"/>
      <w:u w:val="non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2"/>
    <w:pPr>
      <w:spacing w:before="0" w:after="120"/>
      <w:ind w:left="360" w:firstLine="21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9"/>
      </w:numPr>
      <w:tabs>
        <w:tab w:val="left" w:pos="360"/>
      </w:tabs>
      <w:ind w:left="360" w:firstLine="0"/>
    </w:pPr>
  </w:style>
  <w:style w:type="paragraph" w:styleId="ListBullet2">
    <w:name w:val="List Bullet 2"/>
    <w:basedOn w:val="Normal"/>
    <w:pPr>
      <w:numPr>
        <w:numId w:val="8"/>
      </w:numPr>
      <w:tabs>
        <w:tab w:val="left" w:pos="720"/>
      </w:tabs>
      <w:ind w:left="720" w:firstLine="0"/>
    </w:pPr>
  </w:style>
  <w:style w:type="paragraph" w:styleId="ListBullet3">
    <w:name w:val="List Bullet 3"/>
    <w:basedOn w:val="Normal"/>
    <w:pPr>
      <w:numPr>
        <w:numId w:val="7"/>
      </w:numPr>
      <w:tabs>
        <w:tab w:val="left" w:pos="1080"/>
      </w:tabs>
      <w:ind w:left="1080" w:firstLine="0"/>
    </w:pPr>
  </w:style>
  <w:style w:type="paragraph" w:styleId="ListBullet4">
    <w:name w:val="List Bullet 4"/>
    <w:basedOn w:val="Normal"/>
    <w:pPr>
      <w:numPr>
        <w:numId w:val="6"/>
      </w:numPr>
      <w:tabs>
        <w:tab w:val="left" w:pos="1440"/>
      </w:tabs>
      <w:ind w:left="1440" w:firstLine="0"/>
    </w:pPr>
  </w:style>
  <w:style w:type="paragraph" w:styleId="ListBullet5">
    <w:name w:val="List Bullet 5"/>
    <w:basedOn w:val="Normal"/>
    <w:pPr>
      <w:numPr>
        <w:numId w:val="10"/>
      </w:numPr>
      <w:tabs>
        <w:tab w:val="left" w:pos="1800"/>
      </w:tabs>
      <w:ind w:left="1800" w:firstLine="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  <w:tabs>
        <w:tab w:val="left" w:pos="360"/>
      </w:tabs>
      <w:ind w:left="360" w:firstLine="0"/>
    </w:pPr>
  </w:style>
  <w:style w:type="paragraph" w:styleId="ListNumber2">
    <w:name w:val="List Number 2"/>
    <w:basedOn w:val="Normal"/>
    <w:pPr>
      <w:numPr>
        <w:numId w:val="4"/>
      </w:numPr>
      <w:tabs>
        <w:tab w:val="left" w:pos="720"/>
      </w:tabs>
      <w:ind w:left="720" w:firstLine="0"/>
    </w:pPr>
  </w:style>
  <w:style w:type="paragraph" w:styleId="ListNumber3">
    <w:name w:val="List Number 3"/>
    <w:basedOn w:val="Normal"/>
    <w:pPr>
      <w:numPr>
        <w:numId w:val="3"/>
      </w:numPr>
      <w:tabs>
        <w:tab w:val="left" w:pos="1080"/>
      </w:tabs>
      <w:ind w:left="1080" w:firstLine="0"/>
    </w:pPr>
  </w:style>
  <w:style w:type="paragraph" w:styleId="ListNumber4">
    <w:name w:val="List Number 4"/>
    <w:basedOn w:val="Normal"/>
    <w:pPr>
      <w:numPr>
        <w:numId w:val="2"/>
      </w:numPr>
      <w:tabs>
        <w:tab w:val="left" w:pos="1440"/>
      </w:tabs>
      <w:ind w:left="1440" w:firstLine="0"/>
    </w:pPr>
  </w:style>
  <w:style w:type="paragraph" w:styleId="ListNumber5">
    <w:name w:val="List Number 5"/>
    <w:basedOn w:val="Normal"/>
    <w:pPr>
      <w:numPr>
        <w:numId w:val="11"/>
      </w:numPr>
      <w:tabs>
        <w:tab w:val="left" w:pos="1800"/>
      </w:tabs>
      <w:ind w:left="1800" w:firstLine="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C6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B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708 Course Syllabus</vt:lpstr>
    </vt:vector>
  </TitlesOfParts>
  <Company>Kansas State University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708 Course Syllabus</dc:title>
  <dc:subject/>
  <dc:creator>J.M. Shawn Hutchinson</dc:creator>
  <cp:keywords/>
  <cp:lastModifiedBy>Chassy Nichols</cp:lastModifiedBy>
  <cp:revision>2</cp:revision>
  <cp:lastPrinted>2013-11-15T16:28:00Z</cp:lastPrinted>
  <dcterms:created xsi:type="dcterms:W3CDTF">2014-02-14T14:27:00Z</dcterms:created>
  <dcterms:modified xsi:type="dcterms:W3CDTF">2014-02-14T14:27:00Z</dcterms:modified>
</cp:coreProperties>
</file>